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09" w:rsidRPr="008F28A8" w:rsidRDefault="008F28A8">
      <w:pPr>
        <w:rPr>
          <w:b/>
        </w:rPr>
      </w:pPr>
      <w:r w:rsidRPr="008F28A8">
        <w:rPr>
          <w:b/>
        </w:rPr>
        <w:t>AP Euro: Chapter 21 Reaction, Revolution &amp; Romanticism – Conservative v</w:t>
      </w:r>
      <w:r>
        <w:rPr>
          <w:b/>
        </w:rPr>
        <w:t>.</w:t>
      </w:r>
      <w:r w:rsidRPr="008F28A8">
        <w:rPr>
          <w:b/>
        </w:rPr>
        <w:t xml:space="preserve"> Liberal Ideas in the Early 1800s</w:t>
      </w:r>
    </w:p>
    <w:p w:rsidR="008F28A8" w:rsidRPr="008F28A8" w:rsidRDefault="008F28A8">
      <w:r w:rsidRPr="008F28A8">
        <w:t>Compare the two excerpts provided.  Identify and explain the key elements of each concept and then evaluate your beliefs. Where do your beliefs trend towards, conservative or liberal?</w:t>
      </w:r>
    </w:p>
    <w:p w:rsidR="008F28A8" w:rsidRPr="008F28A8" w:rsidRDefault="008F28A8" w:rsidP="008F28A8">
      <w:pPr>
        <w:spacing w:after="0" w:line="240" w:lineRule="auto"/>
        <w:outlineLvl w:val="1"/>
        <w:rPr>
          <w:rFonts w:ascii="Tahoma" w:eastAsia="Times New Roman" w:hAnsi="Tahoma" w:cs="Tahoma"/>
          <w:b/>
          <w:bCs/>
          <w:sz w:val="27"/>
          <w:szCs w:val="27"/>
        </w:rPr>
      </w:pPr>
      <w:proofErr w:type="spellStart"/>
      <w:r w:rsidRPr="000F63CE">
        <w:rPr>
          <w:rFonts w:ascii="Tahoma" w:eastAsia="Times New Roman" w:hAnsi="Tahoma" w:cs="Tahoma"/>
          <w:b/>
          <w:bCs/>
          <w:sz w:val="32"/>
          <w:szCs w:val="32"/>
        </w:rPr>
        <w:t>Klemens</w:t>
      </w:r>
      <w:proofErr w:type="spellEnd"/>
      <w:r w:rsidRPr="000F63CE">
        <w:rPr>
          <w:rFonts w:ascii="Tahoma" w:eastAsia="Times New Roman" w:hAnsi="Tahoma" w:cs="Tahoma"/>
          <w:b/>
          <w:bCs/>
          <w:sz w:val="32"/>
          <w:szCs w:val="32"/>
        </w:rPr>
        <w:t xml:space="preserve"> von Metternich, </w:t>
      </w:r>
      <w:r w:rsidRPr="008F28A8">
        <w:rPr>
          <w:rFonts w:ascii="Tahoma" w:eastAsia="Times New Roman" w:hAnsi="Tahoma" w:cs="Tahoma"/>
          <w:b/>
          <w:bCs/>
          <w:i/>
          <w:iCs/>
          <w:sz w:val="27"/>
          <w:szCs w:val="27"/>
        </w:rPr>
        <w:t>Memoirs</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We are convinced that society can no longer be saved without strong and vigorous resolutions on the part of the Governments still free in their opinions and actions.</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We are also convinced that this may be, if the Governments face the truth, if they free themselves from all illusion, if they join their ranks and take their stand on a line of correct, unambiguous, and frankly announced principles.</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By this course the monarchs will fulfill the duties imposed upon them by Him who, by entrusting them with power, has charged them to watch over the maintenance of justice, and the rights of all, to avoid the paths of error, and tread firmly in the way of truth.…</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If the same elements of destruction which are now throwing society into convulsions have existed in all ages—for every age has seen immoral and ambitious men, hypocrites, men of heated imaginations, wrong motives, and wild projects—yet ours, by the single fact of the liberty of the press, possesses more than any preceding age the means of contact, seduction, and attraction whereby to act on these different classes of men.</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We are certainly not alone in questioning if society can exist with the liberty of the press, a scourge unknown to the world before the latter half of the seventeenth century, and restrained until the end of the eighteenth, with scarcely any exceptions but England—a part of Europe separated from the continent by the sea, as well as by her language and by her peculiar manners.</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The first principle to be followed by the monarchs, united as they are by the coincidence of their desires and opinions, should be that of maintaining the stability of political institutions against the disorganized excitement which has taken possession of men's minds; the immutability of principles against the madness of their interpretation; and respect for laws actually in force against a desire for their destruction.…</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The first and greatest concern for the immense majority of every nation is the stability of the laws, and their uninterrupted action—never their change. Therefore, let the Governments govern, let them maintain the groundwork of their institutions, both ancient and modern; for if it is at all times dangerous to touch them, it certainly would not now, in the general confusion, be wise to do so.…</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Let them maintain religious principles in all their purity, and not allow the faith to be attacked and morality interpreted according to the social contract or the visions of foolish sectarians.</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 xml:space="preserve">Let them suppress Secret </w:t>
      </w:r>
      <w:proofErr w:type="gramStart"/>
      <w:r w:rsidRPr="008F28A8">
        <w:rPr>
          <w:rFonts w:ascii="Cambria" w:eastAsia="Times New Roman" w:hAnsi="Cambria" w:cs="Times New Roman"/>
          <w:sz w:val="24"/>
          <w:szCs w:val="24"/>
        </w:rPr>
        <w:t>Societies, that gangrene of society.</w:t>
      </w:r>
      <w:proofErr w:type="gramEnd"/>
      <w:r w:rsidRPr="008F28A8">
        <w:rPr>
          <w:rFonts w:ascii="Cambria" w:eastAsia="Times New Roman" w:hAnsi="Cambria" w:cs="Times New Roman"/>
          <w:sz w:val="24"/>
          <w:szCs w:val="24"/>
        </w:rPr>
        <w:t>…</w:t>
      </w:r>
    </w:p>
    <w:p w:rsidR="008F28A8" w:rsidRPr="008F28A8" w:rsidRDefault="008F28A8" w:rsidP="008F28A8">
      <w:pPr>
        <w:shd w:val="clear" w:color="auto" w:fill="F9F9F9"/>
        <w:spacing w:line="240" w:lineRule="auto"/>
        <w:rPr>
          <w:rFonts w:ascii="Cambria" w:eastAsia="Times New Roman" w:hAnsi="Cambria" w:cs="Times New Roman"/>
          <w:sz w:val="24"/>
          <w:szCs w:val="24"/>
        </w:rPr>
      </w:pPr>
      <w:r w:rsidRPr="008F28A8">
        <w:rPr>
          <w:rFonts w:ascii="Cambria" w:eastAsia="Times New Roman" w:hAnsi="Cambria" w:cs="Times New Roman"/>
          <w:sz w:val="24"/>
          <w:szCs w:val="24"/>
        </w:rPr>
        <w:t>To every great State determined to survive the storm there still remain many chances of salvation, and a strong union between the States on the principles we have announced will overcome the storm itself.</w:t>
      </w:r>
    </w:p>
    <w:p w:rsidR="008F28A8" w:rsidRPr="008F28A8" w:rsidRDefault="008F28A8" w:rsidP="008F28A8">
      <w:pPr>
        <w:shd w:val="clear" w:color="auto" w:fill="FFFFFF" w:themeFill="background1"/>
        <w:spacing w:after="0" w:line="240" w:lineRule="auto"/>
        <w:rPr>
          <w:rFonts w:ascii="Tahoma" w:eastAsia="Times New Roman" w:hAnsi="Tahoma" w:cs="Tahoma"/>
          <w:b/>
          <w:bCs/>
          <w:spacing w:val="7"/>
          <w:sz w:val="27"/>
          <w:szCs w:val="27"/>
        </w:rPr>
      </w:pPr>
      <w:r w:rsidRPr="008F28A8">
        <w:rPr>
          <w:rFonts w:ascii="Tahoma" w:eastAsia="Times New Roman" w:hAnsi="Tahoma" w:cs="Tahoma"/>
          <w:b/>
          <w:bCs/>
          <w:spacing w:val="7"/>
          <w:sz w:val="27"/>
          <w:szCs w:val="27"/>
          <w:shd w:val="clear" w:color="auto" w:fill="FFFFFF" w:themeFill="background1"/>
        </w:rPr>
        <w:t>Historical Thinking Skill:</w:t>
      </w:r>
      <w:r w:rsidRPr="008F28A8">
        <w:rPr>
          <w:rFonts w:ascii="Tahoma" w:eastAsia="Times New Roman" w:hAnsi="Tahoma" w:cs="Tahoma"/>
          <w:b/>
          <w:bCs/>
          <w:spacing w:val="7"/>
          <w:sz w:val="27"/>
          <w:szCs w:val="27"/>
        </w:rPr>
        <w:t xml:space="preserve"> Periodization</w:t>
      </w:r>
    </w:p>
    <w:p w:rsidR="008F28A8" w:rsidRPr="008F28A8" w:rsidRDefault="008F28A8" w:rsidP="008F28A8">
      <w:pPr>
        <w:numPr>
          <w:ilvl w:val="0"/>
          <w:numId w:val="1"/>
        </w:numPr>
        <w:shd w:val="clear" w:color="auto" w:fill="F1F1F1"/>
        <w:spacing w:line="240" w:lineRule="auto"/>
        <w:ind w:left="0"/>
        <w:rPr>
          <w:rFonts w:ascii="Cambria" w:eastAsia="Times New Roman" w:hAnsi="Cambria" w:cs="Times New Roman"/>
          <w:sz w:val="24"/>
          <w:szCs w:val="24"/>
        </w:rPr>
      </w:pPr>
      <w:r w:rsidRPr="008F28A8">
        <w:rPr>
          <w:rFonts w:ascii="Cambria" w:eastAsia="Times New Roman" w:hAnsi="Cambria" w:cs="Times New Roman"/>
          <w:sz w:val="24"/>
          <w:szCs w:val="24"/>
        </w:rPr>
        <w:t>How did Metternich argue for a new approach to government in reaction to the changes brought on by the French Revolution?</w:t>
      </w:r>
    </w:p>
    <w:p w:rsidR="008F28A8" w:rsidRPr="008F28A8" w:rsidRDefault="008F28A8" w:rsidP="008F28A8">
      <w:pPr>
        <w:rPr>
          <w:rFonts w:ascii="Tahoma" w:eastAsia="Times New Roman" w:hAnsi="Tahoma" w:cs="Tahoma"/>
          <w:sz w:val="19"/>
          <w:szCs w:val="19"/>
          <w:shd w:val="clear" w:color="auto" w:fill="FFFFFF"/>
        </w:rPr>
      </w:pPr>
      <w:r w:rsidRPr="008F28A8">
        <w:rPr>
          <w:rFonts w:ascii="Tahoma" w:eastAsia="Times New Roman" w:hAnsi="Tahoma" w:cs="Tahoma"/>
          <w:sz w:val="19"/>
          <w:szCs w:val="19"/>
          <w:shd w:val="clear" w:color="auto" w:fill="FFFFFF"/>
        </w:rPr>
        <w:t xml:space="preserve">Source: Reprinted from </w:t>
      </w:r>
      <w:proofErr w:type="spellStart"/>
      <w:r w:rsidRPr="008F28A8">
        <w:rPr>
          <w:rFonts w:ascii="Tahoma" w:eastAsia="Times New Roman" w:hAnsi="Tahoma" w:cs="Tahoma"/>
          <w:sz w:val="19"/>
          <w:szCs w:val="19"/>
          <w:shd w:val="clear" w:color="auto" w:fill="FFFFFF"/>
        </w:rPr>
        <w:t>Klemens</w:t>
      </w:r>
      <w:proofErr w:type="spellEnd"/>
      <w:r w:rsidRPr="008F28A8">
        <w:rPr>
          <w:rFonts w:ascii="Tahoma" w:eastAsia="Times New Roman" w:hAnsi="Tahoma" w:cs="Tahoma"/>
          <w:sz w:val="19"/>
          <w:szCs w:val="19"/>
          <w:shd w:val="clear" w:color="auto" w:fill="FFFFFF"/>
        </w:rPr>
        <w:t xml:space="preserve"> von Metternich, </w:t>
      </w:r>
      <w:r w:rsidRPr="008F28A8">
        <w:rPr>
          <w:rFonts w:ascii="Tahoma" w:eastAsia="Times New Roman" w:hAnsi="Tahoma" w:cs="Tahoma"/>
          <w:i/>
          <w:iCs/>
          <w:sz w:val="19"/>
          <w:szCs w:val="19"/>
          <w:shd w:val="clear" w:color="auto" w:fill="FFFFFF"/>
        </w:rPr>
        <w:t>Memoirs,</w:t>
      </w:r>
      <w:r w:rsidRPr="008F28A8">
        <w:rPr>
          <w:rFonts w:ascii="Tahoma" w:eastAsia="Times New Roman" w:hAnsi="Tahoma" w:cs="Tahoma"/>
          <w:sz w:val="19"/>
          <w:szCs w:val="19"/>
          <w:shd w:val="clear" w:color="auto" w:fill="FFFFFF"/>
        </w:rPr>
        <w:t xml:space="preserve"> Alexander </w:t>
      </w:r>
      <w:proofErr w:type="spellStart"/>
      <w:r w:rsidRPr="008F28A8">
        <w:rPr>
          <w:rFonts w:ascii="Tahoma" w:eastAsia="Times New Roman" w:hAnsi="Tahoma" w:cs="Tahoma"/>
          <w:sz w:val="19"/>
          <w:szCs w:val="19"/>
          <w:shd w:val="clear" w:color="auto" w:fill="FFFFFF"/>
        </w:rPr>
        <w:t>Napler</w:t>
      </w:r>
      <w:proofErr w:type="spellEnd"/>
      <w:r w:rsidRPr="008F28A8">
        <w:rPr>
          <w:rFonts w:ascii="Tahoma" w:eastAsia="Times New Roman" w:hAnsi="Tahoma" w:cs="Tahoma"/>
          <w:sz w:val="19"/>
          <w:szCs w:val="19"/>
          <w:shd w:val="clear" w:color="auto" w:fill="FFFFFF"/>
        </w:rPr>
        <w:t>, trans. (London: Richard Bentley &amp; Sons, 1881).</w:t>
      </w:r>
    </w:p>
    <w:p w:rsidR="008F28A8" w:rsidRPr="008F28A8" w:rsidRDefault="008F28A8" w:rsidP="008F28A8">
      <w:pPr>
        <w:rPr>
          <w:rFonts w:ascii="Tahoma" w:eastAsia="Times New Roman" w:hAnsi="Tahoma" w:cs="Tahoma"/>
          <w:sz w:val="19"/>
          <w:szCs w:val="19"/>
          <w:shd w:val="clear" w:color="auto" w:fill="FFFFFF"/>
        </w:rPr>
      </w:pPr>
    </w:p>
    <w:p w:rsidR="008F28A8" w:rsidRPr="008F28A8" w:rsidRDefault="008F28A8" w:rsidP="008F28A8">
      <w:pPr>
        <w:pBdr>
          <w:left w:val="single" w:sz="48" w:space="8" w:color="063961"/>
        </w:pBdr>
        <w:shd w:val="clear" w:color="auto" w:fill="FFFFFF" w:themeFill="background1"/>
        <w:spacing w:line="240" w:lineRule="auto"/>
        <w:ind w:right="180"/>
        <w:outlineLvl w:val="2"/>
        <w:rPr>
          <w:rFonts w:ascii="Tahoma" w:eastAsia="Times New Roman" w:hAnsi="Tahoma" w:cs="Tahoma"/>
          <w:b/>
          <w:bCs/>
          <w:spacing w:val="7"/>
          <w:sz w:val="27"/>
          <w:szCs w:val="27"/>
        </w:rPr>
      </w:pPr>
      <w:r w:rsidRPr="008F28A8">
        <w:rPr>
          <w:rFonts w:ascii="Tahoma" w:eastAsia="Times New Roman" w:hAnsi="Tahoma" w:cs="Tahoma"/>
          <w:b/>
          <w:bCs/>
          <w:spacing w:val="7"/>
          <w:sz w:val="27"/>
          <w:szCs w:val="27"/>
        </w:rPr>
        <w:lastRenderedPageBreak/>
        <w:t>The Voice of Liberalism: John Stuart Mill on Liberty</w:t>
      </w:r>
    </w:p>
    <w:p w:rsidR="008F28A8" w:rsidRPr="008F28A8" w:rsidRDefault="008F28A8" w:rsidP="008F28A8">
      <w:pPr>
        <w:spacing w:after="0" w:line="240" w:lineRule="auto"/>
        <w:outlineLvl w:val="1"/>
        <w:rPr>
          <w:rFonts w:ascii="Tahoma" w:eastAsia="Times New Roman" w:hAnsi="Tahoma" w:cs="Tahoma"/>
          <w:b/>
          <w:bCs/>
          <w:sz w:val="32"/>
          <w:szCs w:val="32"/>
        </w:rPr>
      </w:pPr>
      <w:r w:rsidRPr="000F63CE">
        <w:rPr>
          <w:rFonts w:ascii="Tahoma" w:eastAsia="Times New Roman" w:hAnsi="Tahoma" w:cs="Tahoma"/>
          <w:b/>
          <w:bCs/>
          <w:sz w:val="32"/>
          <w:szCs w:val="32"/>
        </w:rPr>
        <w:t>John Stuart Mill, </w:t>
      </w:r>
      <w:r w:rsidRPr="000F63CE">
        <w:rPr>
          <w:rFonts w:ascii="Tahoma" w:eastAsia="Times New Roman" w:hAnsi="Tahoma" w:cs="Tahoma"/>
          <w:b/>
          <w:bCs/>
          <w:i/>
          <w:iCs/>
          <w:sz w:val="32"/>
          <w:szCs w:val="32"/>
        </w:rPr>
        <w:t>On Liberty</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 xml:space="preserve">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That principle is, that the sole end for which mankind are warranted, individually or collectively, interfering with the liberty of action of any of their number, is self-protection. That the only purpose for which power can be rightfully exercised over any member of a civilized community, against his will, is to prevent harm to others. His own good, either physical or moral, is not a sufficient warrant.… These are good reasons for remonstrating with him, or reasoning with him, or persuading him, or entreating him, but not for compelling him, or visiting him with any evil in case he do otherwise. To justify that, the conduct from which it is desired to deter him, must be calculated to produce evil to </w:t>
      </w:r>
      <w:proofErr w:type="spellStart"/>
      <w:r w:rsidRPr="008F28A8">
        <w:rPr>
          <w:rFonts w:ascii="Cambria" w:eastAsia="Times New Roman" w:hAnsi="Cambria" w:cs="Times New Roman"/>
          <w:sz w:val="24"/>
          <w:szCs w:val="24"/>
        </w:rPr>
        <w:t>some one</w:t>
      </w:r>
      <w:proofErr w:type="spellEnd"/>
      <w:r w:rsidRPr="008F28A8">
        <w:rPr>
          <w:rFonts w:ascii="Cambria" w:eastAsia="Times New Roman" w:hAnsi="Cambria" w:cs="Times New Roman"/>
          <w:sz w:val="24"/>
          <w:szCs w:val="24"/>
        </w:rPr>
        <w:t xml:space="preserve"> else. The only part of the conduct of any one, for which he is amenable to society, is that which concerns others. In the part which merely concerns himself, his independence is, of right, absolute. Over himself, over his own body and mind, the individual is sovereign.…</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Society can and does execute its own mandates: and if it issues wrong mandates instead of right, or any mandates at all in things with which it ought not to meddle, it practices a social tyranny more formidable than many kinds of political oppression, since, though not usually upheld by such extreme penalties, it leaves fewer means of escape, penetrating more deeply into the details of life, and enslaving the soul itself. Protection, therefore, against the tyranny of the magistrate is not enough: there needs protection also against the tyranny of prevailing opinion and feeling, against the tendency of society to impose, by other means than civil penalties, its own ideas and practices as rules of conduct on those who dissent from them.…</w:t>
      </w:r>
    </w:p>
    <w:p w:rsidR="008F28A8" w:rsidRPr="008F28A8" w:rsidRDefault="008F28A8" w:rsidP="008F28A8">
      <w:pPr>
        <w:shd w:val="clear" w:color="auto" w:fill="F9F9F9"/>
        <w:spacing w:after="225" w:line="240" w:lineRule="auto"/>
        <w:rPr>
          <w:rFonts w:ascii="Cambria" w:eastAsia="Times New Roman" w:hAnsi="Cambria" w:cs="Times New Roman"/>
          <w:sz w:val="24"/>
          <w:szCs w:val="24"/>
        </w:rPr>
      </w:pPr>
      <w:r w:rsidRPr="008F28A8">
        <w:rPr>
          <w:rFonts w:ascii="Cambria" w:eastAsia="Times New Roman" w:hAnsi="Cambria" w:cs="Times New Roman"/>
          <w:sz w:val="24"/>
          <w:szCs w:val="24"/>
        </w:rPr>
        <w:t>But there is a sphere of action in which society, as distinguished from the individual has, if any, only an indirect interest; comprehending all that portion of a person's life and conduct which affects only himself, or if it also affects others, only with their free, voluntary and undeceived consent and participation.… This then is the appropriate region of human liberty. It comprises, first, the inward domain of consciousness; demanding liberty of conscience in the most comprehensive sense; liberty of thought and feeling; absolute freedom of opinion and sentiment on all subjects, practical or speculative, scientific, moral, or theological.…</w:t>
      </w:r>
    </w:p>
    <w:p w:rsidR="008F28A8" w:rsidRPr="008F28A8" w:rsidRDefault="008F28A8" w:rsidP="008F28A8">
      <w:pPr>
        <w:shd w:val="clear" w:color="auto" w:fill="F9F9F9"/>
        <w:spacing w:line="240" w:lineRule="auto"/>
        <w:rPr>
          <w:rFonts w:ascii="Cambria" w:eastAsia="Times New Roman" w:hAnsi="Cambria" w:cs="Times New Roman"/>
          <w:sz w:val="24"/>
          <w:szCs w:val="24"/>
        </w:rPr>
      </w:pPr>
      <w:r w:rsidRPr="008F28A8">
        <w:rPr>
          <w:rFonts w:ascii="Cambria" w:eastAsia="Times New Roman" w:hAnsi="Cambria" w:cs="Times New Roman"/>
          <w:sz w:val="24"/>
          <w:szCs w:val="24"/>
        </w:rPr>
        <w:t xml:space="preserve">Let us suppose, therefore, that the government is entirely at one with the people, and never thinks of exerting any power of coercion unless in agreement with what it conceives to be their voice. But I deny the right of the people to exercise such coercion, either by themselves or by their government. The power </w:t>
      </w:r>
      <w:bookmarkStart w:id="0" w:name="_GoBack"/>
      <w:r w:rsidRPr="008F28A8">
        <w:rPr>
          <w:rFonts w:ascii="Cambria" w:eastAsia="Times New Roman" w:hAnsi="Cambria" w:cs="Times New Roman"/>
          <w:sz w:val="24"/>
          <w:szCs w:val="24"/>
        </w:rPr>
        <w:t xml:space="preserve">itself is illegitimate. The best government has no more title to it than the worst. It is as noxious, or more </w:t>
      </w:r>
      <w:bookmarkEnd w:id="0"/>
      <w:r w:rsidRPr="008F28A8">
        <w:rPr>
          <w:rFonts w:ascii="Cambria" w:eastAsia="Times New Roman" w:hAnsi="Cambria" w:cs="Times New Roman"/>
          <w:sz w:val="24"/>
          <w:szCs w:val="24"/>
        </w:rPr>
        <w:t>noxious, when exerted in accordance with public opinion, than when in opposition to it. If all mankind minus one were of one opinion, and only one person were of the contrary opinion, mankind would be no more justified in silencing that one person, than he, if he had the power, would be justified in silencing mankind.… The peculiar evil of silencing the expression of an opinion is, that it is robbing the human race; posterity as well as the existing generation; those who dissent from the opinion, still more than those who hold it. If the opinion is right, they are deprived of the opportunity of exchanging error for truth: if wrong, they lose, what is almost as great a benefit, the clearer perception and livelier impression of truth, produced by its collision with error.</w:t>
      </w:r>
    </w:p>
    <w:p w:rsidR="008F28A8" w:rsidRPr="008F28A8" w:rsidRDefault="008F28A8" w:rsidP="008F28A8">
      <w:pPr>
        <w:spacing w:after="0" w:line="240" w:lineRule="auto"/>
        <w:rPr>
          <w:rFonts w:ascii="Tahoma" w:eastAsia="Times New Roman" w:hAnsi="Tahoma" w:cs="Tahoma"/>
          <w:b/>
          <w:bCs/>
          <w:spacing w:val="7"/>
          <w:sz w:val="27"/>
          <w:szCs w:val="27"/>
        </w:rPr>
      </w:pPr>
      <w:r w:rsidRPr="008F28A8">
        <w:rPr>
          <w:rFonts w:ascii="Tahoma" w:eastAsia="Times New Roman" w:hAnsi="Tahoma" w:cs="Tahoma"/>
          <w:b/>
          <w:bCs/>
          <w:spacing w:val="7"/>
          <w:sz w:val="27"/>
          <w:szCs w:val="27"/>
          <w:highlight w:val="yellow"/>
          <w:shd w:val="clear" w:color="auto" w:fill="A44F81"/>
        </w:rPr>
        <w:t>Historical Thinking Skill:</w:t>
      </w:r>
      <w:r w:rsidRPr="008F28A8">
        <w:rPr>
          <w:rFonts w:ascii="Tahoma" w:eastAsia="Times New Roman" w:hAnsi="Tahoma" w:cs="Tahoma"/>
          <w:b/>
          <w:bCs/>
          <w:spacing w:val="7"/>
          <w:sz w:val="27"/>
          <w:szCs w:val="27"/>
          <w:shd w:val="clear" w:color="auto" w:fill="A44F81"/>
        </w:rPr>
        <w:t xml:space="preserve"> </w:t>
      </w:r>
      <w:r w:rsidRPr="008F28A8">
        <w:rPr>
          <w:rFonts w:ascii="Tahoma" w:eastAsia="Times New Roman" w:hAnsi="Tahoma" w:cs="Tahoma"/>
          <w:b/>
          <w:bCs/>
          <w:spacing w:val="7"/>
          <w:sz w:val="27"/>
          <w:szCs w:val="27"/>
        </w:rPr>
        <w:t xml:space="preserve">Comparison </w:t>
      </w:r>
    </w:p>
    <w:p w:rsidR="008F28A8" w:rsidRPr="008F28A8" w:rsidRDefault="008F28A8" w:rsidP="008F28A8">
      <w:pPr>
        <w:spacing w:after="0" w:line="240" w:lineRule="auto"/>
        <w:rPr>
          <w:rFonts w:ascii="Cambria" w:eastAsia="Times New Roman" w:hAnsi="Cambria" w:cs="Times New Roman"/>
          <w:sz w:val="24"/>
          <w:szCs w:val="24"/>
        </w:rPr>
      </w:pPr>
      <w:r w:rsidRPr="008F28A8">
        <w:rPr>
          <w:rFonts w:ascii="Cambria" w:eastAsia="Times New Roman" w:hAnsi="Cambria" w:cs="Times New Roman"/>
          <w:sz w:val="24"/>
          <w:szCs w:val="24"/>
        </w:rPr>
        <w:t>How does Mill's argument compare to Metternich's?</w:t>
      </w:r>
    </w:p>
    <w:p w:rsidR="008F28A8" w:rsidRPr="008F28A8" w:rsidRDefault="008F28A8" w:rsidP="008F28A8">
      <w:pPr>
        <w:spacing w:after="0" w:line="240" w:lineRule="auto"/>
        <w:rPr>
          <w:rFonts w:ascii="Cambria" w:eastAsia="Times New Roman" w:hAnsi="Cambria" w:cs="Times New Roman"/>
          <w:sz w:val="24"/>
          <w:szCs w:val="24"/>
        </w:rPr>
      </w:pPr>
      <w:r w:rsidRPr="008F28A8">
        <w:rPr>
          <w:rFonts w:ascii="Tahoma" w:eastAsia="Times New Roman" w:hAnsi="Tahoma" w:cs="Tahoma"/>
          <w:sz w:val="19"/>
          <w:szCs w:val="19"/>
        </w:rPr>
        <w:t>Source: From </w:t>
      </w:r>
      <w:r w:rsidRPr="008F28A8">
        <w:rPr>
          <w:rFonts w:ascii="Tahoma" w:eastAsia="Times New Roman" w:hAnsi="Tahoma" w:cs="Tahoma"/>
          <w:i/>
          <w:iCs/>
          <w:sz w:val="19"/>
          <w:szCs w:val="19"/>
        </w:rPr>
        <w:t>Utilitarianism, On Liberty, and Representative Government</w:t>
      </w:r>
      <w:r w:rsidRPr="008F28A8">
        <w:rPr>
          <w:rFonts w:ascii="Tahoma" w:eastAsia="Times New Roman" w:hAnsi="Tahoma" w:cs="Tahoma"/>
          <w:sz w:val="19"/>
          <w:szCs w:val="19"/>
        </w:rPr>
        <w:t> by John Stuart Mill. Published by Viking Press, 1914.</w:t>
      </w:r>
    </w:p>
    <w:p w:rsidR="008F28A8" w:rsidRDefault="008F28A8" w:rsidP="008F28A8"/>
    <w:sectPr w:rsidR="008F28A8" w:rsidSect="008F2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66D58"/>
    <w:multiLevelType w:val="multilevel"/>
    <w:tmpl w:val="176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B767B"/>
    <w:multiLevelType w:val="multilevel"/>
    <w:tmpl w:val="60B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A8"/>
    <w:rsid w:val="000F63CE"/>
    <w:rsid w:val="00761F09"/>
    <w:rsid w:val="008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357C-C45B-4B9F-BC70-34A89E9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2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8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8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8A8"/>
    <w:rPr>
      <w:rFonts w:ascii="Times New Roman" w:eastAsia="Times New Roman" w:hAnsi="Times New Roman" w:cs="Times New Roman"/>
      <w:b/>
      <w:bCs/>
      <w:sz w:val="27"/>
      <w:szCs w:val="27"/>
    </w:rPr>
  </w:style>
  <w:style w:type="character" w:customStyle="1" w:styleId="headingtext">
    <w:name w:val="headingtext"/>
    <w:basedOn w:val="DefaultParagraphFont"/>
    <w:rsid w:val="008F28A8"/>
  </w:style>
  <w:style w:type="character" w:styleId="Emphasis">
    <w:name w:val="Emphasis"/>
    <w:basedOn w:val="DefaultParagraphFont"/>
    <w:uiPriority w:val="20"/>
    <w:qFormat/>
    <w:rsid w:val="008F28A8"/>
    <w:rPr>
      <w:i/>
      <w:iCs/>
    </w:rPr>
  </w:style>
  <w:style w:type="paragraph" w:styleId="NormalWeb">
    <w:name w:val="Normal (Web)"/>
    <w:basedOn w:val="Normal"/>
    <w:uiPriority w:val="99"/>
    <w:semiHidden/>
    <w:unhideWhenUsed/>
    <w:rsid w:val="008F2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F28A8"/>
  </w:style>
  <w:style w:type="character" w:customStyle="1" w:styleId="mediacredit">
    <w:name w:val="mediacredit"/>
    <w:basedOn w:val="DefaultParagraphFont"/>
    <w:rsid w:val="008F28A8"/>
  </w:style>
  <w:style w:type="character" w:customStyle="1" w:styleId="reference">
    <w:name w:val="reference"/>
    <w:basedOn w:val="DefaultParagraphFont"/>
    <w:rsid w:val="008F28A8"/>
  </w:style>
  <w:style w:type="character" w:styleId="Strong">
    <w:name w:val="Strong"/>
    <w:basedOn w:val="DefaultParagraphFont"/>
    <w:uiPriority w:val="22"/>
    <w:qFormat/>
    <w:rsid w:val="008F28A8"/>
    <w:rPr>
      <w:b/>
      <w:bCs/>
    </w:rPr>
  </w:style>
  <w:style w:type="character" w:customStyle="1" w:styleId="smallcaps">
    <w:name w:val="smallcaps"/>
    <w:basedOn w:val="DefaultParagraphFont"/>
    <w:rsid w:val="008F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289">
      <w:bodyDiv w:val="1"/>
      <w:marLeft w:val="0"/>
      <w:marRight w:val="0"/>
      <w:marTop w:val="0"/>
      <w:marBottom w:val="0"/>
      <w:divBdr>
        <w:top w:val="none" w:sz="0" w:space="0" w:color="auto"/>
        <w:left w:val="none" w:sz="0" w:space="0" w:color="auto"/>
        <w:bottom w:val="none" w:sz="0" w:space="0" w:color="auto"/>
        <w:right w:val="none" w:sz="0" w:space="0" w:color="auto"/>
      </w:divBdr>
      <w:divsChild>
        <w:div w:id="1484273839">
          <w:marLeft w:val="-300"/>
          <w:marRight w:val="-300"/>
          <w:marTop w:val="0"/>
          <w:marBottom w:val="225"/>
          <w:divBdr>
            <w:top w:val="dashed" w:sz="6" w:space="11" w:color="CECECE"/>
            <w:left w:val="dashed" w:sz="6" w:space="19" w:color="CECECE"/>
            <w:bottom w:val="dashed" w:sz="6" w:space="11" w:color="CECECE"/>
            <w:right w:val="dashed" w:sz="6" w:space="11" w:color="CECECE"/>
          </w:divBdr>
        </w:div>
        <w:div w:id="768697515">
          <w:marLeft w:val="0"/>
          <w:marRight w:val="0"/>
          <w:marTop w:val="0"/>
          <w:marBottom w:val="225"/>
          <w:divBdr>
            <w:top w:val="none" w:sz="0" w:space="0" w:color="auto"/>
            <w:left w:val="none" w:sz="0" w:space="0" w:color="auto"/>
            <w:bottom w:val="none" w:sz="0" w:space="0" w:color="auto"/>
            <w:right w:val="none" w:sz="0" w:space="0" w:color="auto"/>
          </w:divBdr>
          <w:divsChild>
            <w:div w:id="885337659">
              <w:marLeft w:val="-225"/>
              <w:marRight w:val="0"/>
              <w:marTop w:val="0"/>
              <w:marBottom w:val="240"/>
              <w:divBdr>
                <w:top w:val="none" w:sz="0" w:space="0" w:color="auto"/>
                <w:left w:val="none" w:sz="0" w:space="0" w:color="auto"/>
                <w:bottom w:val="none" w:sz="0" w:space="0" w:color="auto"/>
                <w:right w:val="none" w:sz="0" w:space="0" w:color="auto"/>
              </w:divBdr>
            </w:div>
            <w:div w:id="17907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313">
      <w:bodyDiv w:val="1"/>
      <w:marLeft w:val="0"/>
      <w:marRight w:val="0"/>
      <w:marTop w:val="0"/>
      <w:marBottom w:val="0"/>
      <w:divBdr>
        <w:top w:val="none" w:sz="0" w:space="0" w:color="auto"/>
        <w:left w:val="none" w:sz="0" w:space="0" w:color="auto"/>
        <w:bottom w:val="none" w:sz="0" w:space="0" w:color="auto"/>
        <w:right w:val="none" w:sz="0" w:space="0" w:color="auto"/>
      </w:divBdr>
      <w:divsChild>
        <w:div w:id="1071195445">
          <w:marLeft w:val="-375"/>
          <w:marRight w:val="0"/>
          <w:marTop w:val="0"/>
          <w:marBottom w:val="240"/>
          <w:divBdr>
            <w:top w:val="none" w:sz="0" w:space="0" w:color="auto"/>
            <w:left w:val="none" w:sz="0" w:space="0" w:color="auto"/>
            <w:bottom w:val="none" w:sz="0" w:space="0" w:color="auto"/>
            <w:right w:val="none" w:sz="0" w:space="0" w:color="auto"/>
          </w:divBdr>
        </w:div>
        <w:div w:id="428159336">
          <w:marLeft w:val="0"/>
          <w:marRight w:val="0"/>
          <w:marTop w:val="0"/>
          <w:marBottom w:val="0"/>
          <w:divBdr>
            <w:top w:val="none" w:sz="0" w:space="0" w:color="auto"/>
            <w:left w:val="none" w:sz="0" w:space="0" w:color="auto"/>
            <w:bottom w:val="none" w:sz="0" w:space="0" w:color="auto"/>
            <w:right w:val="none" w:sz="0" w:space="0" w:color="auto"/>
          </w:divBdr>
          <w:divsChild>
            <w:div w:id="1697777821">
              <w:marLeft w:val="-300"/>
              <w:marRight w:val="-300"/>
              <w:marTop w:val="0"/>
              <w:marBottom w:val="225"/>
              <w:divBdr>
                <w:top w:val="dashed" w:sz="6" w:space="11" w:color="CECECE"/>
                <w:left w:val="dashed" w:sz="6" w:space="19" w:color="CECECE"/>
                <w:bottom w:val="dashed" w:sz="6" w:space="11" w:color="CECECE"/>
                <w:right w:val="dashed" w:sz="6" w:space="11" w:color="CECECE"/>
              </w:divBdr>
            </w:div>
            <w:div w:id="1308124004">
              <w:marLeft w:val="0"/>
              <w:marRight w:val="0"/>
              <w:marTop w:val="0"/>
              <w:marBottom w:val="225"/>
              <w:divBdr>
                <w:top w:val="none" w:sz="0" w:space="0" w:color="auto"/>
                <w:left w:val="none" w:sz="0" w:space="0" w:color="auto"/>
                <w:bottom w:val="none" w:sz="0" w:space="0" w:color="auto"/>
                <w:right w:val="none" w:sz="0" w:space="0" w:color="auto"/>
              </w:divBdr>
              <w:divsChild>
                <w:div w:id="2010058858">
                  <w:marLeft w:val="-225"/>
                  <w:marRight w:val="0"/>
                  <w:marTop w:val="0"/>
                  <w:marBottom w:val="240"/>
                  <w:divBdr>
                    <w:top w:val="none" w:sz="0" w:space="0" w:color="auto"/>
                    <w:left w:val="none" w:sz="0" w:space="0" w:color="auto"/>
                    <w:bottom w:val="none" w:sz="0" w:space="0" w:color="auto"/>
                    <w:right w:val="none" w:sz="0" w:space="0" w:color="auto"/>
                  </w:divBdr>
                </w:div>
                <w:div w:id="151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2019-01-23T17:24:00Z</dcterms:created>
  <dcterms:modified xsi:type="dcterms:W3CDTF">2019-01-23T17:37:00Z</dcterms:modified>
</cp:coreProperties>
</file>