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AEC" w:rsidRPr="00D23AEC" w:rsidRDefault="00D23AEC" w:rsidP="00D23AEC">
      <w:pPr>
        <w:shd w:val="clear" w:color="auto" w:fill="FFFFFF"/>
        <w:spacing w:after="120" w:line="240" w:lineRule="auto"/>
        <w:outlineLvl w:val="0"/>
        <w:rPr>
          <w:rFonts w:ascii="Georgia" w:eastAsia="Times New Roman" w:hAnsi="Georgia" w:cs="Times New Roman"/>
          <w:i/>
          <w:color w:val="000000"/>
          <w:kern w:val="36"/>
          <w:sz w:val="24"/>
          <w:szCs w:val="24"/>
        </w:rPr>
      </w:pPr>
      <w:bookmarkStart w:id="0" w:name="_GoBack"/>
      <w:bookmarkEnd w:id="0"/>
      <w:r w:rsidRPr="00D23AEC">
        <w:rPr>
          <w:rFonts w:ascii="Georgia" w:eastAsia="Times New Roman" w:hAnsi="Georgia" w:cs="Times New Roman"/>
          <w:b/>
          <w:color w:val="000000"/>
          <w:kern w:val="36"/>
          <w:sz w:val="32"/>
          <w:szCs w:val="32"/>
        </w:rPr>
        <w:t>Why focus is the key to success</w:t>
      </w:r>
      <w:r>
        <w:rPr>
          <w:rFonts w:ascii="Georgia" w:eastAsia="Times New Roman" w:hAnsi="Georgia" w:cs="Times New Roman"/>
          <w:color w:val="000000"/>
          <w:kern w:val="36"/>
          <w:sz w:val="42"/>
          <w:szCs w:val="42"/>
        </w:rPr>
        <w:t xml:space="preserve"> </w:t>
      </w:r>
      <w:r w:rsidRPr="00D23AEC">
        <w:rPr>
          <w:rFonts w:ascii="Georgia" w:eastAsia="Times New Roman" w:hAnsi="Georgia" w:cs="Times New Roman"/>
          <w:i/>
          <w:color w:val="000000"/>
          <w:kern w:val="36"/>
          <w:sz w:val="24"/>
          <w:szCs w:val="24"/>
        </w:rPr>
        <w:t>by Adam Palin</w:t>
      </w:r>
      <w:r>
        <w:rPr>
          <w:rFonts w:ascii="Georgia" w:eastAsia="Times New Roman" w:hAnsi="Georgia" w:cs="Times New Roman"/>
          <w:i/>
          <w:color w:val="000000"/>
          <w:kern w:val="36"/>
          <w:sz w:val="24"/>
          <w:szCs w:val="24"/>
        </w:rPr>
        <w:t xml:space="preserve"> - </w:t>
      </w:r>
      <w:r w:rsidRPr="00D23AEC">
        <w:rPr>
          <w:rFonts w:ascii="Georgia" w:eastAsia="Times New Roman" w:hAnsi="Georgia" w:cs="Times New Roman"/>
          <w:i/>
          <w:color w:val="000000"/>
          <w:kern w:val="36"/>
          <w:sz w:val="24"/>
          <w:szCs w:val="24"/>
        </w:rPr>
        <w:t>Los Angel</w:t>
      </w:r>
      <w:r>
        <w:rPr>
          <w:rFonts w:ascii="Georgia" w:eastAsia="Times New Roman" w:hAnsi="Georgia" w:cs="Times New Roman"/>
          <w:i/>
          <w:color w:val="000000"/>
          <w:kern w:val="36"/>
          <w:sz w:val="24"/>
          <w:szCs w:val="24"/>
        </w:rPr>
        <w:t>es Times – 10/</w:t>
      </w:r>
      <w:r w:rsidRPr="00D23AEC">
        <w:rPr>
          <w:rFonts w:ascii="Georgia" w:eastAsia="Times New Roman" w:hAnsi="Georgia" w:cs="Times New Roman"/>
          <w:i/>
          <w:color w:val="000000"/>
          <w:kern w:val="36"/>
          <w:sz w:val="24"/>
          <w:szCs w:val="24"/>
        </w:rPr>
        <w:t>27</w:t>
      </w:r>
      <w:r>
        <w:rPr>
          <w:rFonts w:ascii="Georgia" w:eastAsia="Times New Roman" w:hAnsi="Georgia" w:cs="Times New Roman"/>
          <w:i/>
          <w:color w:val="000000"/>
          <w:kern w:val="36"/>
          <w:sz w:val="24"/>
          <w:szCs w:val="24"/>
        </w:rPr>
        <w:t>1</w:t>
      </w:r>
      <w:r w:rsidRPr="00D23AEC">
        <w:rPr>
          <w:rFonts w:ascii="Georgia" w:eastAsia="Times New Roman" w:hAnsi="Georgia" w:cs="Times New Roman"/>
          <w:i/>
          <w:color w:val="000000"/>
          <w:kern w:val="36"/>
          <w:sz w:val="24"/>
          <w:szCs w:val="24"/>
        </w:rPr>
        <w:t>3</w:t>
      </w:r>
    </w:p>
    <w:p w:rsidR="00D23AEC" w:rsidRPr="00D23AEC" w:rsidRDefault="00D23AEC" w:rsidP="00D23AEC">
      <w:pPr>
        <w:shd w:val="clear" w:color="auto" w:fill="FFFFFF"/>
        <w:spacing w:before="150" w:after="150" w:line="300" w:lineRule="atLeast"/>
        <w:rPr>
          <w:rFonts w:ascii="Georgia" w:eastAsia="Times New Roman" w:hAnsi="Georgia" w:cs="Times New Roman"/>
          <w:color w:val="000000"/>
          <w:sz w:val="21"/>
          <w:szCs w:val="21"/>
        </w:rPr>
      </w:pPr>
      <w:r w:rsidRPr="00D23AEC">
        <w:rPr>
          <w:rFonts w:ascii="Georgia" w:eastAsia="Times New Roman" w:hAnsi="Georgia" w:cs="Times New Roman"/>
          <w:color w:val="000000"/>
          <w:sz w:val="21"/>
          <w:szCs w:val="21"/>
        </w:rPr>
        <w:t>Please concentrate. Your ability to focus productively is being undermined by the daily bombardment of emails, text messages and audio-visual stimulation.</w:t>
      </w:r>
      <w:r>
        <w:rPr>
          <w:rFonts w:ascii="Georgia" w:eastAsia="Times New Roman" w:hAnsi="Georgia" w:cs="Times New Roman"/>
          <w:color w:val="000000"/>
          <w:sz w:val="21"/>
          <w:szCs w:val="21"/>
        </w:rPr>
        <w:t xml:space="preserve">  </w:t>
      </w:r>
      <w:r w:rsidRPr="00D23AEC">
        <w:rPr>
          <w:rFonts w:ascii="Georgia" w:eastAsia="Times New Roman" w:hAnsi="Georgia" w:cs="Times New Roman"/>
          <w:color w:val="000000"/>
          <w:sz w:val="21"/>
          <w:szCs w:val="21"/>
        </w:rPr>
        <w:t>This threat demands our attention, Daniel Goleman writes, because focus is the secret of success.</w:t>
      </w:r>
    </w:p>
    <w:p w:rsidR="00D23AEC" w:rsidRPr="00D23AEC" w:rsidRDefault="00D23AEC" w:rsidP="00D23AEC">
      <w:pPr>
        <w:shd w:val="clear" w:color="auto" w:fill="FFFFFF"/>
        <w:spacing w:before="150" w:after="150" w:line="300" w:lineRule="atLeast"/>
        <w:rPr>
          <w:rFonts w:ascii="Georgia" w:eastAsia="Times New Roman" w:hAnsi="Georgia" w:cs="Times New Roman"/>
          <w:color w:val="000000"/>
          <w:sz w:val="21"/>
          <w:szCs w:val="21"/>
        </w:rPr>
      </w:pPr>
      <w:r w:rsidRPr="00D23AEC">
        <w:rPr>
          <w:rFonts w:ascii="Georgia" w:eastAsia="Times New Roman" w:hAnsi="Georgia" w:cs="Times New Roman"/>
          <w:color w:val="000000"/>
          <w:sz w:val="21"/>
          <w:szCs w:val="21"/>
        </w:rPr>
        <w:t>A psychologist, former science journalist at the New York Times and author of the bestselling book "Emotional Intelligence," Goleman appears to have the measure of his readers.</w:t>
      </w:r>
      <w:r>
        <w:rPr>
          <w:rFonts w:ascii="Georgia" w:eastAsia="Times New Roman" w:hAnsi="Georgia" w:cs="Times New Roman"/>
          <w:color w:val="000000"/>
          <w:sz w:val="21"/>
          <w:szCs w:val="21"/>
        </w:rPr>
        <w:t xml:space="preserve">  </w:t>
      </w:r>
      <w:r w:rsidRPr="00D23AEC">
        <w:rPr>
          <w:rFonts w:ascii="Georgia" w:eastAsia="Times New Roman" w:hAnsi="Georgia" w:cs="Times New Roman"/>
          <w:color w:val="000000"/>
          <w:sz w:val="21"/>
          <w:szCs w:val="21"/>
        </w:rPr>
        <w:t>In his new book, "Focus: The Hidden Driver of Excellence," he cleverly employs short chapters littered with case studies to engage professionals swimming against a tide of electronic correspondence. The book was published by Harper Collins.</w:t>
      </w:r>
      <w:r>
        <w:rPr>
          <w:rFonts w:ascii="Georgia" w:eastAsia="Times New Roman" w:hAnsi="Georgia" w:cs="Times New Roman"/>
          <w:color w:val="000000"/>
          <w:sz w:val="21"/>
          <w:szCs w:val="21"/>
        </w:rPr>
        <w:t xml:space="preserve">  </w:t>
      </w:r>
      <w:r w:rsidRPr="00D23AEC">
        <w:rPr>
          <w:rFonts w:ascii="Georgia" w:eastAsia="Times New Roman" w:hAnsi="Georgia" w:cs="Times New Roman"/>
          <w:color w:val="000000"/>
          <w:sz w:val="21"/>
          <w:szCs w:val="21"/>
        </w:rPr>
        <w:t>Goleman's premise is that our ability to block out the mass of digital distractions is diminished by the "cognitive exhaustion" they cause. Without finding ways to be focused, we cannot help but be distracted.</w:t>
      </w:r>
    </w:p>
    <w:p w:rsidR="00D23AEC" w:rsidRPr="00D23AEC" w:rsidRDefault="00D23AEC" w:rsidP="00D23AEC">
      <w:pPr>
        <w:shd w:val="clear" w:color="auto" w:fill="FFFFFF"/>
        <w:spacing w:before="150" w:after="150" w:line="300" w:lineRule="atLeast"/>
        <w:rPr>
          <w:rFonts w:ascii="Georgia" w:eastAsia="Times New Roman" w:hAnsi="Georgia" w:cs="Times New Roman"/>
          <w:color w:val="000000"/>
          <w:sz w:val="21"/>
          <w:szCs w:val="21"/>
        </w:rPr>
      </w:pPr>
      <w:r w:rsidRPr="00D23AEC">
        <w:rPr>
          <w:rFonts w:ascii="Georgia" w:eastAsia="Times New Roman" w:hAnsi="Georgia" w:cs="Times New Roman"/>
          <w:b/>
          <w:color w:val="000000"/>
          <w:sz w:val="21"/>
          <w:szCs w:val="21"/>
        </w:rPr>
        <w:t xml:space="preserve">Mindlessness </w:t>
      </w:r>
      <w:r w:rsidRPr="00D23AEC">
        <w:rPr>
          <w:rFonts w:ascii="Georgia" w:eastAsia="Times New Roman" w:hAnsi="Georgia" w:cs="Times New Roman"/>
          <w:color w:val="000000"/>
          <w:sz w:val="21"/>
          <w:szCs w:val="21"/>
        </w:rPr>
        <w:t>— when your thoughts are always wandering — is potentially "the single biggest waster of attention in the workplace," he says.</w:t>
      </w:r>
    </w:p>
    <w:p w:rsidR="00D23AEC" w:rsidRPr="00D23AEC" w:rsidRDefault="00D23AEC" w:rsidP="00D23AEC">
      <w:pPr>
        <w:shd w:val="clear" w:color="auto" w:fill="FFFFFF"/>
        <w:spacing w:before="150" w:after="150" w:line="300" w:lineRule="atLeast"/>
        <w:rPr>
          <w:rFonts w:ascii="Georgia" w:eastAsia="Times New Roman" w:hAnsi="Georgia" w:cs="Times New Roman"/>
          <w:color w:val="000000"/>
          <w:sz w:val="21"/>
          <w:szCs w:val="21"/>
        </w:rPr>
      </w:pPr>
      <w:r w:rsidRPr="00D23AEC">
        <w:rPr>
          <w:rFonts w:ascii="Georgia" w:eastAsia="Times New Roman" w:hAnsi="Georgia" w:cs="Times New Roman"/>
          <w:color w:val="000000"/>
          <w:sz w:val="21"/>
          <w:szCs w:val="21"/>
        </w:rPr>
        <w:t xml:space="preserve">Developing its opposite — the increasingly popular trait of </w:t>
      </w:r>
      <w:r w:rsidRPr="00D23AEC">
        <w:rPr>
          <w:rFonts w:ascii="Georgia" w:eastAsia="Times New Roman" w:hAnsi="Georgia" w:cs="Times New Roman"/>
          <w:b/>
          <w:color w:val="000000"/>
          <w:sz w:val="21"/>
          <w:szCs w:val="21"/>
        </w:rPr>
        <w:t>mindfulness</w:t>
      </w:r>
      <w:r w:rsidRPr="00D23AEC">
        <w:rPr>
          <w:rFonts w:ascii="Georgia" w:eastAsia="Times New Roman" w:hAnsi="Georgia" w:cs="Times New Roman"/>
          <w:color w:val="000000"/>
          <w:sz w:val="21"/>
          <w:szCs w:val="21"/>
        </w:rPr>
        <w:t xml:space="preserve"> — by training the brain to pay complete attention to the current moment is crucial. Mindfulness allows us to concentrate on what is important and not be distracted by the noise around us.</w:t>
      </w:r>
    </w:p>
    <w:p w:rsidR="00D23AEC" w:rsidRPr="00D23AEC" w:rsidRDefault="00D23AEC" w:rsidP="00D23AEC">
      <w:pPr>
        <w:shd w:val="clear" w:color="auto" w:fill="FFFFFF"/>
        <w:spacing w:before="150" w:after="150" w:line="300" w:lineRule="atLeast"/>
        <w:rPr>
          <w:rFonts w:ascii="Georgia" w:eastAsia="Times New Roman" w:hAnsi="Georgia" w:cs="Times New Roman"/>
          <w:color w:val="000000"/>
          <w:sz w:val="21"/>
          <w:szCs w:val="21"/>
        </w:rPr>
      </w:pPr>
      <w:r w:rsidRPr="00D23AEC">
        <w:rPr>
          <w:rFonts w:ascii="Georgia" w:eastAsia="Times New Roman" w:hAnsi="Georgia" w:cs="Times New Roman"/>
          <w:color w:val="000000"/>
          <w:sz w:val="21"/>
          <w:szCs w:val="21"/>
        </w:rPr>
        <w:t>Involuntary, or "bottom-up," neural processes cause the mind to drift and, in particular, to be distracted by visual stimuli.</w:t>
      </w:r>
      <w:r>
        <w:rPr>
          <w:rFonts w:ascii="Georgia" w:eastAsia="Times New Roman" w:hAnsi="Georgia" w:cs="Times New Roman"/>
          <w:color w:val="000000"/>
          <w:sz w:val="21"/>
          <w:szCs w:val="21"/>
        </w:rPr>
        <w:t xml:space="preserve">  </w:t>
      </w:r>
      <w:r w:rsidRPr="00D23AEC">
        <w:rPr>
          <w:rFonts w:ascii="Georgia" w:eastAsia="Times New Roman" w:hAnsi="Georgia" w:cs="Times New Roman"/>
          <w:color w:val="000000"/>
          <w:sz w:val="21"/>
          <w:szCs w:val="21"/>
        </w:rPr>
        <w:t>To counter this habit, we need to apply intentional "top-down" focus, which "offers the mind a lever to manage our brain." This battle between top and bottom processes matters because our capacity to apply full attention — "neural lock-in" — is a great mental asset.</w:t>
      </w:r>
    </w:p>
    <w:p w:rsidR="00D23AEC" w:rsidRPr="00D23AEC" w:rsidRDefault="00D23AEC" w:rsidP="00D23AEC">
      <w:pPr>
        <w:shd w:val="clear" w:color="auto" w:fill="FFFFFF"/>
        <w:spacing w:before="150" w:after="150" w:line="300" w:lineRule="atLeast"/>
        <w:rPr>
          <w:rFonts w:ascii="Georgia" w:eastAsia="Times New Roman" w:hAnsi="Georgia" w:cs="Times New Roman"/>
          <w:color w:val="000000"/>
          <w:sz w:val="21"/>
          <w:szCs w:val="21"/>
        </w:rPr>
      </w:pPr>
      <w:r w:rsidRPr="00D23AEC">
        <w:rPr>
          <w:rFonts w:ascii="Georgia" w:eastAsia="Times New Roman" w:hAnsi="Georgia" w:cs="Times New Roman"/>
          <w:color w:val="000000"/>
          <w:sz w:val="21"/>
          <w:szCs w:val="21"/>
        </w:rPr>
        <w:t>High achievers, Goleman writes, master three types of focus: inner, other and outer, which he calls "triple-focus." "Inner" focus describes self-awareness; "other" relates to empathy; and "outer" focus refers to awareness of our environment.</w:t>
      </w:r>
      <w:r>
        <w:rPr>
          <w:rFonts w:ascii="Georgia" w:eastAsia="Times New Roman" w:hAnsi="Georgia" w:cs="Times New Roman"/>
          <w:color w:val="000000"/>
          <w:sz w:val="21"/>
          <w:szCs w:val="21"/>
        </w:rPr>
        <w:t xml:space="preserve">  </w:t>
      </w:r>
      <w:r w:rsidRPr="00D23AEC">
        <w:rPr>
          <w:rFonts w:ascii="Georgia" w:eastAsia="Times New Roman" w:hAnsi="Georgia" w:cs="Times New Roman"/>
          <w:color w:val="000000"/>
          <w:sz w:val="21"/>
          <w:szCs w:val="21"/>
        </w:rPr>
        <w:t>But do not despair if you cannot imagine how to break your compulsion to check emails every few minutes.</w:t>
      </w:r>
    </w:p>
    <w:p w:rsidR="00D23AEC" w:rsidRPr="00D23AEC" w:rsidRDefault="00D23AEC" w:rsidP="00D23AEC">
      <w:pPr>
        <w:shd w:val="clear" w:color="auto" w:fill="FFFFFF"/>
        <w:spacing w:before="150" w:after="150" w:line="300" w:lineRule="atLeast"/>
        <w:rPr>
          <w:rFonts w:ascii="Georgia" w:eastAsia="Times New Roman" w:hAnsi="Georgia" w:cs="Times New Roman"/>
          <w:color w:val="000000"/>
          <w:sz w:val="21"/>
          <w:szCs w:val="21"/>
        </w:rPr>
      </w:pPr>
      <w:r w:rsidRPr="00D23AEC">
        <w:rPr>
          <w:rFonts w:ascii="Georgia" w:eastAsia="Times New Roman" w:hAnsi="Georgia" w:cs="Times New Roman"/>
          <w:color w:val="000000"/>
          <w:sz w:val="21"/>
          <w:szCs w:val="21"/>
        </w:rPr>
        <w:t>Focus, Goleman writes, can be developed: "Think of attention as a mental muscle that we can strengthen by a workout."</w:t>
      </w:r>
      <w:r>
        <w:rPr>
          <w:rFonts w:ascii="Georgia" w:eastAsia="Times New Roman" w:hAnsi="Georgia" w:cs="Times New Roman"/>
          <w:color w:val="000000"/>
          <w:sz w:val="21"/>
          <w:szCs w:val="21"/>
        </w:rPr>
        <w:t xml:space="preserve">  </w:t>
      </w:r>
      <w:r w:rsidRPr="00D23AEC">
        <w:rPr>
          <w:rFonts w:ascii="Georgia" w:eastAsia="Times New Roman" w:hAnsi="Georgia" w:cs="Times New Roman"/>
          <w:color w:val="000000"/>
          <w:sz w:val="21"/>
          <w:szCs w:val="21"/>
        </w:rPr>
        <w:t>To develop greater cognitive control, we can exercise our minds through methods such as "single-pointed concentration," including meditation.</w:t>
      </w:r>
      <w:r>
        <w:rPr>
          <w:rFonts w:ascii="Georgia" w:eastAsia="Times New Roman" w:hAnsi="Georgia" w:cs="Times New Roman"/>
          <w:color w:val="000000"/>
          <w:sz w:val="21"/>
          <w:szCs w:val="21"/>
        </w:rPr>
        <w:t xml:space="preserve">  </w:t>
      </w:r>
      <w:r w:rsidRPr="00D23AEC">
        <w:rPr>
          <w:rFonts w:ascii="Georgia" w:eastAsia="Times New Roman" w:hAnsi="Georgia" w:cs="Times New Roman"/>
          <w:color w:val="000000"/>
          <w:sz w:val="21"/>
          <w:szCs w:val="21"/>
        </w:rPr>
        <w:t>"Smart practice," as Goleman calls it, must also include rest and positivity. Thinking positively stimulates openness to new ideas and objectives.</w:t>
      </w:r>
    </w:p>
    <w:p w:rsidR="00D23AEC" w:rsidRPr="00D23AEC" w:rsidRDefault="00D23AEC" w:rsidP="00D23AEC">
      <w:pPr>
        <w:shd w:val="clear" w:color="auto" w:fill="FFFFFF"/>
        <w:spacing w:before="150" w:after="150" w:line="300" w:lineRule="atLeast"/>
        <w:rPr>
          <w:rFonts w:ascii="Georgia" w:eastAsia="Times New Roman" w:hAnsi="Georgia" w:cs="Times New Roman"/>
          <w:color w:val="000000"/>
          <w:sz w:val="21"/>
          <w:szCs w:val="21"/>
        </w:rPr>
      </w:pPr>
      <w:r w:rsidRPr="00D23AEC">
        <w:rPr>
          <w:rFonts w:ascii="Georgia" w:eastAsia="Times New Roman" w:hAnsi="Georgia" w:cs="Times New Roman"/>
          <w:color w:val="000000"/>
          <w:sz w:val="21"/>
          <w:szCs w:val="21"/>
        </w:rPr>
        <w:t>For business leaders, the need for mindfulness is particularly acute, the writer says: "Leadership itself hinges on effectively capturing and directing the collective attention."</w:t>
      </w:r>
      <w:r>
        <w:rPr>
          <w:rFonts w:ascii="Georgia" w:eastAsia="Times New Roman" w:hAnsi="Georgia" w:cs="Times New Roman"/>
          <w:color w:val="000000"/>
          <w:sz w:val="21"/>
          <w:szCs w:val="21"/>
        </w:rPr>
        <w:t xml:space="preserve">  </w:t>
      </w:r>
      <w:r w:rsidRPr="00D23AEC">
        <w:rPr>
          <w:rFonts w:ascii="Georgia" w:eastAsia="Times New Roman" w:hAnsi="Georgia" w:cs="Times New Roman"/>
          <w:color w:val="000000"/>
          <w:sz w:val="21"/>
          <w:szCs w:val="21"/>
        </w:rPr>
        <w:t>This involves focusing on developments outside the organization, as well as attracting and directing the attention of people inside and outside the organization.</w:t>
      </w:r>
    </w:p>
    <w:p w:rsidR="00D23AEC" w:rsidRPr="00D23AEC" w:rsidRDefault="00D23AEC" w:rsidP="00D23AEC">
      <w:pPr>
        <w:shd w:val="clear" w:color="auto" w:fill="FFFFFF"/>
        <w:spacing w:before="150" w:after="150" w:line="300" w:lineRule="atLeast"/>
        <w:rPr>
          <w:rFonts w:ascii="Georgia" w:eastAsia="Times New Roman" w:hAnsi="Georgia" w:cs="Times New Roman"/>
          <w:color w:val="000000"/>
          <w:sz w:val="21"/>
          <w:szCs w:val="21"/>
        </w:rPr>
      </w:pPr>
      <w:r w:rsidRPr="00D23AEC">
        <w:rPr>
          <w:rFonts w:ascii="Georgia" w:eastAsia="Times New Roman" w:hAnsi="Georgia" w:cs="Times New Roman"/>
          <w:color w:val="000000"/>
          <w:sz w:val="21"/>
          <w:szCs w:val="21"/>
        </w:rPr>
        <w:t>To illustrate this point, Goleman contrasts the success of Apple's late chief executive </w:t>
      </w:r>
      <w:hyperlink r:id="rId5" w:tooltip="Steve Jobs" w:history="1">
        <w:r w:rsidRPr="00111FFC">
          <w:rPr>
            <w:rFonts w:ascii="Georgia" w:eastAsia="Times New Roman" w:hAnsi="Georgia" w:cs="Times New Roman"/>
            <w:sz w:val="21"/>
            <w:szCs w:val="21"/>
          </w:rPr>
          <w:t>Steve Jobs</w:t>
        </w:r>
      </w:hyperlink>
      <w:r w:rsidRPr="00D23AEC">
        <w:rPr>
          <w:rFonts w:ascii="Georgia" w:eastAsia="Times New Roman" w:hAnsi="Georgia" w:cs="Times New Roman"/>
          <w:color w:val="000000"/>
          <w:sz w:val="21"/>
          <w:szCs w:val="21"/>
        </w:rPr>
        <w:t> with the leadership of </w:t>
      </w:r>
      <w:hyperlink r:id="rId6" w:tooltip="BlackBerry" w:history="1">
        <w:r w:rsidRPr="00111FFC">
          <w:rPr>
            <w:rFonts w:ascii="Georgia" w:eastAsia="Times New Roman" w:hAnsi="Georgia" w:cs="Times New Roman"/>
            <w:sz w:val="21"/>
            <w:szCs w:val="21"/>
          </w:rPr>
          <w:t>BlackBerry</w:t>
        </w:r>
      </w:hyperlink>
      <w:r w:rsidRPr="00D23AEC">
        <w:rPr>
          <w:rFonts w:ascii="Georgia" w:eastAsia="Times New Roman" w:hAnsi="Georgia" w:cs="Times New Roman"/>
          <w:color w:val="000000"/>
          <w:sz w:val="21"/>
          <w:szCs w:val="21"/>
        </w:rPr>
        <w:t>, its struggling rival.</w:t>
      </w:r>
      <w:r>
        <w:rPr>
          <w:rFonts w:ascii="Georgia" w:eastAsia="Times New Roman" w:hAnsi="Georgia" w:cs="Times New Roman"/>
          <w:color w:val="000000"/>
          <w:sz w:val="21"/>
          <w:szCs w:val="21"/>
        </w:rPr>
        <w:t xml:space="preserve">  </w:t>
      </w:r>
      <w:r w:rsidRPr="00D23AEC">
        <w:rPr>
          <w:rFonts w:ascii="Georgia" w:eastAsia="Times New Roman" w:hAnsi="Georgia" w:cs="Times New Roman"/>
          <w:color w:val="000000"/>
          <w:sz w:val="21"/>
          <w:szCs w:val="21"/>
        </w:rPr>
        <w:t>Upon his return to Apple in 1997, Jobs streamlined its strategy to focus on just four products, each designed for specific markets. This, Goleman writes, depended on a vigilant attention to what consumers were looking for to chart Apple's course. By contrast, BlackBerry failed to respond early enough to the iPhone era, and its domination of the corporate phone market crumbled.</w:t>
      </w:r>
    </w:p>
    <w:p w:rsidR="00D23AEC" w:rsidRDefault="00D23AEC" w:rsidP="00D23AEC">
      <w:pPr>
        <w:shd w:val="clear" w:color="auto" w:fill="FFFFFF"/>
        <w:spacing w:before="150" w:after="150" w:line="300" w:lineRule="atLeast"/>
        <w:rPr>
          <w:rFonts w:ascii="Georgia" w:eastAsia="Times New Roman" w:hAnsi="Georgia" w:cs="Times New Roman"/>
          <w:color w:val="000000"/>
          <w:sz w:val="21"/>
          <w:szCs w:val="21"/>
        </w:rPr>
      </w:pPr>
      <w:r w:rsidRPr="00D23AEC">
        <w:rPr>
          <w:rFonts w:ascii="Georgia" w:eastAsia="Times New Roman" w:hAnsi="Georgia" w:cs="Times New Roman"/>
          <w:color w:val="000000"/>
          <w:sz w:val="21"/>
          <w:szCs w:val="21"/>
        </w:rPr>
        <w:t>Goleman, however, questions the purpose of achieving true focus without worthy objectives that extend beyond our own personal ends.</w:t>
      </w:r>
      <w:r>
        <w:rPr>
          <w:rFonts w:ascii="Georgia" w:eastAsia="Times New Roman" w:hAnsi="Georgia" w:cs="Times New Roman"/>
          <w:color w:val="000000"/>
          <w:sz w:val="21"/>
          <w:szCs w:val="21"/>
        </w:rPr>
        <w:t xml:space="preserve">  </w:t>
      </w:r>
      <w:r w:rsidRPr="00D23AEC">
        <w:rPr>
          <w:rFonts w:ascii="Georgia" w:eastAsia="Times New Roman" w:hAnsi="Georgia" w:cs="Times New Roman"/>
          <w:color w:val="000000"/>
          <w:sz w:val="21"/>
          <w:szCs w:val="21"/>
        </w:rPr>
        <w:t>He concludes by considering how our cognitive bias toward present concerns means we "lack the sufficient bandwidth" to recognize existential threats, specifically the one posed by climate change. After all, in 2009 he followed up "Emotional Intelligence" with "Ecological Intelligence."</w:t>
      </w:r>
      <w:r>
        <w:rPr>
          <w:rFonts w:ascii="Georgia" w:eastAsia="Times New Roman" w:hAnsi="Georgia" w:cs="Times New Roman"/>
          <w:color w:val="000000"/>
          <w:sz w:val="21"/>
          <w:szCs w:val="21"/>
        </w:rPr>
        <w:t xml:space="preserve">  </w:t>
      </w:r>
      <w:r w:rsidRPr="00D23AEC">
        <w:rPr>
          <w:rFonts w:ascii="Georgia" w:eastAsia="Times New Roman" w:hAnsi="Georgia" w:cs="Times New Roman"/>
          <w:color w:val="000000"/>
          <w:sz w:val="21"/>
          <w:szCs w:val="21"/>
        </w:rPr>
        <w:t>This lofty epilogue partly betrays the book's own focus. Nevertheless, Goleman has provided a highly readable manifesto for turning our smartphones off once in a while.</w:t>
      </w:r>
    </w:p>
    <w:p w:rsidR="000B790B" w:rsidRDefault="00D23AEC" w:rsidP="00D23AEC">
      <w:pPr>
        <w:shd w:val="clear" w:color="auto" w:fill="FFFFFF"/>
        <w:spacing w:before="150" w:after="150" w:line="300" w:lineRule="atLeast"/>
      </w:pPr>
      <w:r w:rsidRPr="00D23AEC">
        <w:rPr>
          <w:rFonts w:ascii="Georgia" w:eastAsia="Times New Roman" w:hAnsi="Georgia" w:cs="Times New Roman"/>
          <w:i/>
          <w:iCs/>
          <w:color w:val="000000"/>
          <w:sz w:val="21"/>
          <w:szCs w:val="21"/>
        </w:rPr>
        <w:t>Adam Palin is a writer for the Financial Times of London, in which this review first appeared.</w:t>
      </w:r>
    </w:p>
    <w:sectPr w:rsidR="000B790B" w:rsidSect="00D23A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D514C"/>
    <w:multiLevelType w:val="multilevel"/>
    <w:tmpl w:val="38D2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AEC"/>
    <w:rsid w:val="00001766"/>
    <w:rsid w:val="00045ADD"/>
    <w:rsid w:val="000A35FF"/>
    <w:rsid w:val="000B062C"/>
    <w:rsid w:val="000B790B"/>
    <w:rsid w:val="000F31C7"/>
    <w:rsid w:val="00111FFC"/>
    <w:rsid w:val="001A2A49"/>
    <w:rsid w:val="00241C8B"/>
    <w:rsid w:val="00273C0E"/>
    <w:rsid w:val="002A1C0E"/>
    <w:rsid w:val="003A24E3"/>
    <w:rsid w:val="003A6A44"/>
    <w:rsid w:val="003B7647"/>
    <w:rsid w:val="004074BD"/>
    <w:rsid w:val="0045362B"/>
    <w:rsid w:val="004712A2"/>
    <w:rsid w:val="004A0717"/>
    <w:rsid w:val="00517D6B"/>
    <w:rsid w:val="00530E1F"/>
    <w:rsid w:val="005C2D6A"/>
    <w:rsid w:val="005D133D"/>
    <w:rsid w:val="00606FF6"/>
    <w:rsid w:val="00607F07"/>
    <w:rsid w:val="00617804"/>
    <w:rsid w:val="006221B6"/>
    <w:rsid w:val="006318E4"/>
    <w:rsid w:val="0063686F"/>
    <w:rsid w:val="00703ACA"/>
    <w:rsid w:val="00711BEF"/>
    <w:rsid w:val="008C1229"/>
    <w:rsid w:val="009059CE"/>
    <w:rsid w:val="00912960"/>
    <w:rsid w:val="00987D51"/>
    <w:rsid w:val="009B0965"/>
    <w:rsid w:val="009D6C3E"/>
    <w:rsid w:val="00A7443B"/>
    <w:rsid w:val="00AC31F9"/>
    <w:rsid w:val="00B93E26"/>
    <w:rsid w:val="00BA752E"/>
    <w:rsid w:val="00BD42DA"/>
    <w:rsid w:val="00BE7F59"/>
    <w:rsid w:val="00C61E22"/>
    <w:rsid w:val="00C70C59"/>
    <w:rsid w:val="00CD773E"/>
    <w:rsid w:val="00CD7F09"/>
    <w:rsid w:val="00D17F30"/>
    <w:rsid w:val="00D23AEC"/>
    <w:rsid w:val="00D44F7C"/>
    <w:rsid w:val="00DC4057"/>
    <w:rsid w:val="00DD579E"/>
    <w:rsid w:val="00E857D2"/>
    <w:rsid w:val="00EA7018"/>
    <w:rsid w:val="00EB3E7A"/>
    <w:rsid w:val="00EC34C0"/>
    <w:rsid w:val="00EF706E"/>
    <w:rsid w:val="00F13CB5"/>
    <w:rsid w:val="00F63FDB"/>
    <w:rsid w:val="00FF128D"/>
    <w:rsid w:val="00FF6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520EA-3B85-461D-9AFF-3444F9BB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3A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3A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3AEC"/>
    <w:rPr>
      <w:color w:val="0000FF"/>
      <w:u w:val="single"/>
    </w:rPr>
  </w:style>
  <w:style w:type="character" w:customStyle="1" w:styleId="apple-converted-space">
    <w:name w:val="apple-converted-space"/>
    <w:basedOn w:val="DefaultParagraphFont"/>
    <w:rsid w:val="00D23AEC"/>
  </w:style>
  <w:style w:type="character" w:styleId="Emphasis">
    <w:name w:val="Emphasis"/>
    <w:basedOn w:val="DefaultParagraphFont"/>
    <w:uiPriority w:val="20"/>
    <w:qFormat/>
    <w:rsid w:val="00D23AEC"/>
    <w:rPr>
      <w:i/>
      <w:iCs/>
    </w:rPr>
  </w:style>
  <w:style w:type="character" w:customStyle="1" w:styleId="Heading1Char">
    <w:name w:val="Heading 1 Char"/>
    <w:basedOn w:val="DefaultParagraphFont"/>
    <w:link w:val="Heading1"/>
    <w:uiPriority w:val="9"/>
    <w:rsid w:val="00D23AE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723019">
      <w:bodyDiv w:val="1"/>
      <w:marLeft w:val="0"/>
      <w:marRight w:val="0"/>
      <w:marTop w:val="0"/>
      <w:marBottom w:val="0"/>
      <w:divBdr>
        <w:top w:val="none" w:sz="0" w:space="0" w:color="auto"/>
        <w:left w:val="none" w:sz="0" w:space="0" w:color="auto"/>
        <w:bottom w:val="none" w:sz="0" w:space="0" w:color="auto"/>
        <w:right w:val="none" w:sz="0" w:space="0" w:color="auto"/>
      </w:divBdr>
    </w:div>
    <w:div w:id="1566064271">
      <w:bodyDiv w:val="1"/>
      <w:marLeft w:val="0"/>
      <w:marRight w:val="0"/>
      <w:marTop w:val="0"/>
      <w:marBottom w:val="0"/>
      <w:divBdr>
        <w:top w:val="none" w:sz="0" w:space="0" w:color="auto"/>
        <w:left w:val="none" w:sz="0" w:space="0" w:color="auto"/>
        <w:bottom w:val="none" w:sz="0" w:space="0" w:color="auto"/>
        <w:right w:val="none" w:sz="0" w:space="0" w:color="auto"/>
      </w:divBdr>
      <w:divsChild>
        <w:div w:id="354043124">
          <w:marLeft w:val="0"/>
          <w:marRight w:val="150"/>
          <w:marTop w:val="0"/>
          <w:marBottom w:val="150"/>
          <w:divBdr>
            <w:top w:val="none" w:sz="0" w:space="0" w:color="auto"/>
            <w:left w:val="none" w:sz="0" w:space="0" w:color="auto"/>
            <w:bottom w:val="none" w:sz="0" w:space="0" w:color="auto"/>
            <w:right w:val="none" w:sz="0" w:space="0" w:color="auto"/>
          </w:divBdr>
          <w:divsChild>
            <w:div w:id="436144446">
              <w:marLeft w:val="0"/>
              <w:marRight w:val="0"/>
              <w:marTop w:val="0"/>
              <w:marBottom w:val="450"/>
              <w:divBdr>
                <w:top w:val="single" w:sz="6" w:space="8" w:color="E7E7E7"/>
                <w:left w:val="single" w:sz="6" w:space="8" w:color="E7E7E7"/>
                <w:bottom w:val="single" w:sz="6" w:space="0" w:color="E7E7E7"/>
                <w:right w:val="single" w:sz="6" w:space="8" w:color="E7E7E7"/>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times.com/topic/economy-business-finance/blackberry-ORCRP013077.topic" TargetMode="External"/><Relationship Id="rId5" Type="http://schemas.openxmlformats.org/officeDocument/2006/relationships/hyperlink" Target="http://www.latimes.com/topic/economy-business-finance/computing-information-technology-industry/steve-jobs-PEBSL000057.top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Kolodinski</dc:creator>
  <cp:keywords/>
  <dc:description/>
  <cp:lastModifiedBy>Reiner Kolodinski</cp:lastModifiedBy>
  <cp:revision>2</cp:revision>
  <dcterms:created xsi:type="dcterms:W3CDTF">2016-01-10T19:41:00Z</dcterms:created>
  <dcterms:modified xsi:type="dcterms:W3CDTF">2016-01-10T19:41:00Z</dcterms:modified>
</cp:coreProperties>
</file>